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F06E" w14:textId="77777777" w:rsidR="002436F6" w:rsidRDefault="002436F6">
      <w:pPr>
        <w:pStyle w:val="BodyText"/>
        <w:spacing w:before="7"/>
        <w:ind w:left="0" w:firstLine="0"/>
        <w:rPr>
          <w:rFonts w:ascii="Times New Roman"/>
          <w:sz w:val="11"/>
        </w:rPr>
      </w:pPr>
    </w:p>
    <w:p w14:paraId="7EFA8040" w14:textId="77777777" w:rsidR="002436F6" w:rsidRDefault="00105DC2">
      <w:pPr>
        <w:pStyle w:val="Heading1"/>
        <w:numPr>
          <w:ilvl w:val="0"/>
          <w:numId w:val="1"/>
        </w:numPr>
        <w:tabs>
          <w:tab w:val="left" w:pos="604"/>
          <w:tab w:val="left" w:pos="605"/>
          <w:tab w:val="left" w:pos="9805"/>
        </w:tabs>
        <w:spacing w:before="99"/>
      </w:pPr>
      <w:bookmarkStart w:id="0" w:name="1_Safety_health_and_environment"/>
      <w:bookmarkEnd w:id="0"/>
      <w:r>
        <w:rPr>
          <w:color w:val="FFFFFF"/>
          <w:sz w:val="28"/>
          <w:shd w:val="clear" w:color="auto" w:fill="2C4079"/>
        </w:rPr>
        <w:t>S</w:t>
      </w:r>
      <w:r>
        <w:rPr>
          <w:color w:val="FFFFFF"/>
          <w:shd w:val="clear" w:color="auto" w:fill="2C4079"/>
        </w:rPr>
        <w:t>AFETY HEALTH AND</w:t>
      </w:r>
      <w:r>
        <w:rPr>
          <w:color w:val="FFFFFF"/>
          <w:spacing w:val="-16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ENVIRONMENT</w:t>
      </w:r>
      <w:r>
        <w:rPr>
          <w:color w:val="FFFFFF"/>
          <w:shd w:val="clear" w:color="auto" w:fill="2C4079"/>
        </w:rPr>
        <w:tab/>
      </w:r>
    </w:p>
    <w:p w14:paraId="6B1724B6" w14:textId="77777777" w:rsidR="002436F6" w:rsidRDefault="00105DC2">
      <w:pPr>
        <w:pStyle w:val="ListParagraph"/>
        <w:numPr>
          <w:ilvl w:val="1"/>
          <w:numId w:val="1"/>
        </w:numPr>
        <w:tabs>
          <w:tab w:val="left" w:pos="748"/>
          <w:tab w:val="left" w:pos="749"/>
        </w:tabs>
        <w:rPr>
          <w:b/>
        </w:rPr>
      </w:pPr>
      <w:bookmarkStart w:id="1" w:name="1.1_Planning_for_safety"/>
      <w:bookmarkEnd w:id="1"/>
      <w:r>
        <w:rPr>
          <w:b/>
        </w:rPr>
        <w:t>Planning for</w:t>
      </w:r>
      <w:r>
        <w:rPr>
          <w:b/>
          <w:spacing w:val="-2"/>
        </w:rPr>
        <w:t xml:space="preserve"> </w:t>
      </w:r>
      <w:r>
        <w:rPr>
          <w:b/>
        </w:rPr>
        <w:t>safety</w:t>
      </w:r>
    </w:p>
    <w:p w14:paraId="71E857EB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1"/>
        <w:ind w:hanging="361"/>
        <w:rPr>
          <w:b/>
        </w:rPr>
      </w:pPr>
      <w:bookmarkStart w:id="2" w:name="_Fire_fighting"/>
      <w:bookmarkEnd w:id="2"/>
      <w:r>
        <w:rPr>
          <w:b/>
        </w:rPr>
        <w:t>Fire</w:t>
      </w:r>
      <w:r>
        <w:rPr>
          <w:b/>
          <w:spacing w:val="-1"/>
        </w:rPr>
        <w:t xml:space="preserve"> </w:t>
      </w:r>
      <w:r>
        <w:rPr>
          <w:b/>
        </w:rPr>
        <w:t>fighting</w:t>
      </w:r>
    </w:p>
    <w:p w14:paraId="7981D1AC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6"/>
        <w:ind w:right="375"/>
      </w:pPr>
      <w:bookmarkStart w:id="3" w:name="o_Keep_firefighting_equipment_ready_for_"/>
      <w:bookmarkEnd w:id="3"/>
      <w:r>
        <w:t>Keep firefighting equipment ready for immediate use on the bunker tanker and the vessel at all</w:t>
      </w:r>
      <w:r>
        <w:rPr>
          <w:spacing w:val="-3"/>
        </w:rPr>
        <w:t xml:space="preserve"> </w:t>
      </w:r>
      <w:r>
        <w:t>times.</w:t>
      </w:r>
    </w:p>
    <w:p w14:paraId="0455A4B4" w14:textId="77777777" w:rsidR="002436F6" w:rsidRDefault="00105DC2">
      <w:pPr>
        <w:pStyle w:val="Heading1"/>
        <w:numPr>
          <w:ilvl w:val="2"/>
          <w:numId w:val="1"/>
        </w:numPr>
        <w:tabs>
          <w:tab w:val="left" w:pos="964"/>
          <w:tab w:val="left" w:pos="965"/>
        </w:tabs>
        <w:spacing w:before="120"/>
        <w:ind w:hanging="361"/>
      </w:pPr>
      <w:bookmarkStart w:id="4" w:name="_Emergency_preparedness"/>
      <w:bookmarkEnd w:id="4"/>
      <w:r>
        <w:t>Emergency preparedness</w:t>
      </w:r>
    </w:p>
    <w:p w14:paraId="649C528C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8"/>
        <w:ind w:hanging="361"/>
      </w:pPr>
      <w:bookmarkStart w:id="5" w:name="o_Conduct_appropriate_drills_in_accordan"/>
      <w:bookmarkEnd w:id="5"/>
      <w:r>
        <w:t>Conduct</w:t>
      </w:r>
      <w:r>
        <w:rPr>
          <w:spacing w:val="-16"/>
        </w:rPr>
        <w:t xml:space="preserve"> </w:t>
      </w:r>
      <w:r>
        <w:t>appropriate</w:t>
      </w:r>
      <w:r>
        <w:rPr>
          <w:spacing w:val="-15"/>
        </w:rPr>
        <w:t xml:space="preserve"> </w:t>
      </w:r>
      <w:r>
        <w:t>drills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accordance</w:t>
      </w:r>
      <w:r>
        <w:rPr>
          <w:spacing w:val="-1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vessels’</w:t>
      </w:r>
      <w:r>
        <w:rPr>
          <w:spacing w:val="-14"/>
        </w:rPr>
        <w:t xml:space="preserve"> </w:t>
      </w:r>
      <w:r>
        <w:t>approved</w:t>
      </w:r>
      <w:r>
        <w:rPr>
          <w:spacing w:val="-15"/>
        </w:rPr>
        <w:t xml:space="preserve"> </w:t>
      </w:r>
      <w:r>
        <w:t>contingency</w:t>
      </w:r>
      <w:r>
        <w:rPr>
          <w:spacing w:val="-15"/>
        </w:rPr>
        <w:t xml:space="preserve"> </w:t>
      </w:r>
      <w:r>
        <w:t>plans.</w:t>
      </w:r>
    </w:p>
    <w:p w14:paraId="5C17B7CC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ind w:hanging="361"/>
      </w:pPr>
      <w:bookmarkStart w:id="6" w:name="o_Document_such_drills_when_carried_out."/>
      <w:bookmarkEnd w:id="6"/>
      <w:r>
        <w:t>Document such drills when carried</w:t>
      </w:r>
      <w:r>
        <w:rPr>
          <w:spacing w:val="-3"/>
        </w:rPr>
        <w:t xml:space="preserve"> </w:t>
      </w:r>
      <w:r>
        <w:t>out.</w:t>
      </w:r>
    </w:p>
    <w:p w14:paraId="14F2FF61" w14:textId="77777777" w:rsidR="002436F6" w:rsidRDefault="00105DC2">
      <w:pPr>
        <w:pStyle w:val="Heading1"/>
        <w:numPr>
          <w:ilvl w:val="2"/>
          <w:numId w:val="1"/>
        </w:numPr>
        <w:tabs>
          <w:tab w:val="left" w:pos="964"/>
          <w:tab w:val="left" w:pos="965"/>
        </w:tabs>
        <w:spacing w:before="120"/>
        <w:ind w:hanging="361"/>
      </w:pPr>
      <w:bookmarkStart w:id="7" w:name="_Condition_of_crew"/>
      <w:bookmarkEnd w:id="7"/>
      <w:r>
        <w:t>Condition of</w:t>
      </w:r>
      <w:r>
        <w:rPr>
          <w:spacing w:val="-2"/>
        </w:rPr>
        <w:t xml:space="preserve"> </w:t>
      </w:r>
      <w:r>
        <w:t>crew</w:t>
      </w:r>
    </w:p>
    <w:p w14:paraId="493BDFCA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7"/>
        <w:ind w:right="381"/>
      </w:pPr>
      <w:bookmarkStart w:id="8" w:name="o_The_masters_of_the_bunker_tankers_and_"/>
      <w:bookmarkEnd w:id="8"/>
      <w:r>
        <w:t>The</w:t>
      </w:r>
      <w:r>
        <w:rPr>
          <w:spacing w:val="-9"/>
        </w:rPr>
        <w:t xml:space="preserve"> </w:t>
      </w:r>
      <w:r>
        <w:t>masters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bunker</w:t>
      </w:r>
      <w:r>
        <w:rPr>
          <w:spacing w:val="-8"/>
        </w:rPr>
        <w:t xml:space="preserve"> </w:t>
      </w:r>
      <w:r>
        <w:t>tankers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vessel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they,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well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all senior personnel and crew members involved in the bunkering operation,</w:t>
      </w:r>
      <w:r>
        <w:rPr>
          <w:spacing w:val="-17"/>
        </w:rPr>
        <w:t xml:space="preserve"> </w:t>
      </w:r>
      <w:r>
        <w:t>are:</w:t>
      </w:r>
    </w:p>
    <w:p w14:paraId="19052107" w14:textId="77777777" w:rsidR="002436F6" w:rsidRDefault="00105DC2">
      <w:pPr>
        <w:pStyle w:val="ListParagraph"/>
        <w:numPr>
          <w:ilvl w:val="4"/>
          <w:numId w:val="1"/>
        </w:numPr>
        <w:tabs>
          <w:tab w:val="left" w:pos="1540"/>
          <w:tab w:val="left" w:pos="1541"/>
        </w:tabs>
        <w:spacing w:before="121"/>
        <w:ind w:hanging="361"/>
      </w:pPr>
      <w:bookmarkStart w:id="9" w:name="_Properly_rested"/>
      <w:bookmarkEnd w:id="9"/>
      <w:r>
        <w:t>Properly</w:t>
      </w:r>
      <w:r>
        <w:rPr>
          <w:spacing w:val="-2"/>
        </w:rPr>
        <w:t xml:space="preserve"> </w:t>
      </w:r>
      <w:r>
        <w:t>rested</w:t>
      </w:r>
    </w:p>
    <w:p w14:paraId="74D0B872" w14:textId="77777777" w:rsidR="002436F6" w:rsidRDefault="00105DC2">
      <w:pPr>
        <w:pStyle w:val="ListParagraph"/>
        <w:numPr>
          <w:ilvl w:val="4"/>
          <w:numId w:val="1"/>
        </w:numPr>
        <w:tabs>
          <w:tab w:val="left" w:pos="1540"/>
          <w:tab w:val="left" w:pos="1541"/>
        </w:tabs>
        <w:spacing w:before="118"/>
        <w:ind w:hanging="361"/>
      </w:pPr>
      <w:bookmarkStart w:id="10" w:name="_Not_under_the_influence_of_alcohol_or_"/>
      <w:bookmarkEnd w:id="10"/>
      <w:r>
        <w:t>Not under the influence of alcohol or any controlled</w:t>
      </w:r>
      <w:r>
        <w:rPr>
          <w:spacing w:val="-6"/>
        </w:rPr>
        <w:t xml:space="preserve"> </w:t>
      </w:r>
      <w:r>
        <w:t>drug</w:t>
      </w:r>
    </w:p>
    <w:p w14:paraId="0640E262" w14:textId="77777777" w:rsidR="002436F6" w:rsidRDefault="00105DC2">
      <w:pPr>
        <w:pStyle w:val="Heading1"/>
        <w:numPr>
          <w:ilvl w:val="2"/>
          <w:numId w:val="1"/>
        </w:numPr>
        <w:tabs>
          <w:tab w:val="left" w:pos="964"/>
          <w:tab w:val="left" w:pos="965"/>
        </w:tabs>
        <w:ind w:hanging="361"/>
      </w:pPr>
      <w:bookmarkStart w:id="11" w:name="_Bunkering_pre-delivery_safety_checklis"/>
      <w:bookmarkEnd w:id="11"/>
      <w:r>
        <w:t>Bunkering pre-delivery safety</w:t>
      </w:r>
      <w:r>
        <w:rPr>
          <w:spacing w:val="-1"/>
        </w:rPr>
        <w:t xml:space="preserve"> </w:t>
      </w:r>
      <w:r>
        <w:t>checklist</w:t>
      </w:r>
    </w:p>
    <w:p w14:paraId="02396B8C" w14:textId="0347F118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08"/>
        <w:ind w:hanging="361"/>
      </w:pPr>
      <w:bookmarkStart w:id="12" w:name="o_The_safety_checklist_for_bunkering_ope"/>
      <w:bookmarkEnd w:id="12"/>
      <w:r>
        <w:t>The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checklist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bunkering</w:t>
      </w:r>
      <w:r>
        <w:rPr>
          <w:spacing w:val="-4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 w:rsidR="008A69C3">
        <w:rPr>
          <w:i/>
          <w:sz w:val="23"/>
        </w:rPr>
        <w:t>E22</w:t>
      </w:r>
      <w:r>
        <w:rPr>
          <w:i/>
          <w:spacing w:val="-7"/>
          <w:sz w:val="2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be:</w:t>
      </w:r>
    </w:p>
    <w:p w14:paraId="6FDF9832" w14:textId="77777777" w:rsidR="002436F6" w:rsidRDefault="00105DC2">
      <w:pPr>
        <w:pStyle w:val="ListParagraph"/>
        <w:numPr>
          <w:ilvl w:val="4"/>
          <w:numId w:val="1"/>
        </w:numPr>
        <w:tabs>
          <w:tab w:val="left" w:pos="1540"/>
          <w:tab w:val="left" w:pos="1541"/>
        </w:tabs>
        <w:spacing w:before="118"/>
        <w:ind w:right="463"/>
      </w:pPr>
      <w:bookmarkStart w:id="13" w:name="_Presented_by_the_representative_of_the"/>
      <w:bookmarkEnd w:id="13"/>
      <w:r>
        <w:t>Presented by the representative of the bunker tanker to the representative of the vessel at the pre-delivery</w:t>
      </w:r>
      <w:r>
        <w:rPr>
          <w:spacing w:val="-4"/>
        </w:rPr>
        <w:t xml:space="preserve"> </w:t>
      </w:r>
      <w:r>
        <w:t>conference.</w:t>
      </w:r>
    </w:p>
    <w:p w14:paraId="6FDEBB29" w14:textId="77777777" w:rsidR="002436F6" w:rsidRDefault="00105DC2">
      <w:pPr>
        <w:pStyle w:val="ListParagraph"/>
        <w:numPr>
          <w:ilvl w:val="4"/>
          <w:numId w:val="1"/>
        </w:numPr>
        <w:tabs>
          <w:tab w:val="left" w:pos="1540"/>
          <w:tab w:val="left" w:pos="1541"/>
        </w:tabs>
        <w:ind w:hanging="361"/>
      </w:pPr>
      <w:bookmarkStart w:id="14" w:name="_Used_to_adhere_to_the_relevant_safety_"/>
      <w:bookmarkEnd w:id="14"/>
      <w:r>
        <w:t>Used to adhere to the relevant safety procedures of a bunkering</w:t>
      </w:r>
      <w:r>
        <w:rPr>
          <w:spacing w:val="-16"/>
        </w:rPr>
        <w:t xml:space="preserve"> </w:t>
      </w:r>
      <w:r>
        <w:t>operation.</w:t>
      </w:r>
    </w:p>
    <w:p w14:paraId="4EBF148C" w14:textId="77777777" w:rsidR="002436F6" w:rsidRDefault="00105DC2">
      <w:pPr>
        <w:pStyle w:val="ListParagraph"/>
        <w:numPr>
          <w:ilvl w:val="4"/>
          <w:numId w:val="1"/>
        </w:numPr>
        <w:tabs>
          <w:tab w:val="left" w:pos="1540"/>
          <w:tab w:val="left" w:pos="1541"/>
        </w:tabs>
        <w:ind w:right="440"/>
      </w:pPr>
      <w:bookmarkStart w:id="15" w:name="_Should_be_supplemented_by_continuous_v"/>
      <w:bookmarkEnd w:id="15"/>
      <w:r>
        <w:t>Should be supplemented by continuous vigilance throughout the whole</w:t>
      </w:r>
      <w:r>
        <w:rPr>
          <w:spacing w:val="-38"/>
        </w:rPr>
        <w:t xml:space="preserve"> </w:t>
      </w:r>
      <w:r>
        <w:t>bunkering operation.</w:t>
      </w:r>
    </w:p>
    <w:p w14:paraId="1384140E" w14:textId="77777777" w:rsidR="002436F6" w:rsidRDefault="00105DC2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118"/>
      </w:pPr>
      <w:bookmarkStart w:id="16" w:name="1.2_Observing_Safe_Work_Practices"/>
      <w:bookmarkEnd w:id="16"/>
      <w:r>
        <w:t>Observing Safe Work Practices</w:t>
      </w:r>
    </w:p>
    <w:p w14:paraId="4D0224B8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1"/>
        <w:ind w:hanging="361"/>
      </w:pPr>
      <w:bookmarkStart w:id="17" w:name="_Smoking_and_naked_lights"/>
      <w:bookmarkEnd w:id="17"/>
      <w:r>
        <w:t>Smoking and naked</w:t>
      </w:r>
      <w:r>
        <w:rPr>
          <w:spacing w:val="-3"/>
        </w:rPr>
        <w:t xml:space="preserve"> </w:t>
      </w:r>
      <w:r>
        <w:t>lights</w:t>
      </w:r>
    </w:p>
    <w:p w14:paraId="66477332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7"/>
        <w:ind w:hanging="361"/>
      </w:pPr>
      <w:bookmarkStart w:id="18" w:name="o_Strictly_enforce_regulations_regarding"/>
      <w:bookmarkEnd w:id="18"/>
      <w:r>
        <w:t>Strictly enforce regulations regarding smoking and the use of naked</w:t>
      </w:r>
      <w:r>
        <w:rPr>
          <w:spacing w:val="-15"/>
        </w:rPr>
        <w:t xml:space="preserve"> </w:t>
      </w:r>
      <w:r>
        <w:t>lights</w:t>
      </w:r>
    </w:p>
    <w:p w14:paraId="5E1B2286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20"/>
        <w:ind w:hanging="361"/>
      </w:pPr>
      <w:bookmarkStart w:id="19" w:name="o_Display_warning_notices_clearly_and_ap"/>
      <w:bookmarkEnd w:id="19"/>
      <w:r>
        <w:t>Display warning notices clearly and</w:t>
      </w:r>
      <w:r>
        <w:rPr>
          <w:spacing w:val="-4"/>
        </w:rPr>
        <w:t xml:space="preserve"> </w:t>
      </w:r>
      <w:r>
        <w:t>appropriately</w:t>
      </w:r>
    </w:p>
    <w:p w14:paraId="520854F5" w14:textId="77777777" w:rsidR="002436F6" w:rsidRDefault="00105DC2">
      <w:pPr>
        <w:pStyle w:val="Heading1"/>
        <w:numPr>
          <w:ilvl w:val="2"/>
          <w:numId w:val="1"/>
        </w:numPr>
        <w:tabs>
          <w:tab w:val="left" w:pos="964"/>
          <w:tab w:val="left" w:pos="965"/>
        </w:tabs>
        <w:spacing w:before="120"/>
        <w:ind w:hanging="361"/>
      </w:pPr>
      <w:bookmarkStart w:id="20" w:name="_Safe_access"/>
      <w:bookmarkEnd w:id="20"/>
      <w:r>
        <w:t>Safe</w:t>
      </w:r>
      <w:r>
        <w:rPr>
          <w:spacing w:val="-1"/>
        </w:rPr>
        <w:t xml:space="preserve"> </w:t>
      </w:r>
      <w:r>
        <w:t>access</w:t>
      </w:r>
    </w:p>
    <w:p w14:paraId="24B01286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8"/>
        <w:ind w:hanging="361"/>
      </w:pPr>
      <w:bookmarkStart w:id="21" w:name="o_The_vessel_shall_provide_safe_ladder(s"/>
      <w:bookmarkEnd w:id="21"/>
      <w:r>
        <w:t>The vessel shall provide safe ladder(s) in compliance with SOLAS</w:t>
      </w:r>
      <w:r>
        <w:rPr>
          <w:spacing w:val="-12"/>
        </w:rPr>
        <w:t xml:space="preserve"> </w:t>
      </w:r>
      <w:r>
        <w:t>regulations</w:t>
      </w:r>
    </w:p>
    <w:p w14:paraId="5C9EC648" w14:textId="307DC97B" w:rsidR="0027730E" w:rsidRDefault="00105DC2" w:rsidP="0027730E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20"/>
        <w:ind w:hanging="361"/>
      </w:pPr>
      <w:bookmarkStart w:id="22" w:name="o_The_access_shall_be_safely_rigged_and_"/>
      <w:bookmarkEnd w:id="22"/>
      <w:r>
        <w:t>The access shall be safely rigged and properly illuminated during</w:t>
      </w:r>
      <w:r>
        <w:rPr>
          <w:spacing w:val="-14"/>
        </w:rPr>
        <w:t xml:space="preserve"> </w:t>
      </w:r>
      <w:r>
        <w:t>darkness</w:t>
      </w:r>
    </w:p>
    <w:p w14:paraId="4C9BB613" w14:textId="123F61F1" w:rsidR="00576877" w:rsidRDefault="0027730E" w:rsidP="00576877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72"/>
        <w:ind w:right="377"/>
      </w:pPr>
      <w:r>
        <w:t>Personnel shall use only the designated means of access between the bunker tanker and</w:t>
      </w:r>
      <w:r>
        <w:rPr>
          <w:spacing w:val="-2"/>
        </w:rPr>
        <w:t xml:space="preserve"> </w:t>
      </w:r>
      <w:r>
        <w:t>vessel</w:t>
      </w:r>
    </w:p>
    <w:p w14:paraId="0CA4CFFF" w14:textId="77777777" w:rsidR="00576877" w:rsidRDefault="00576877" w:rsidP="00576877">
      <w:pPr>
        <w:pStyle w:val="Heading1"/>
        <w:numPr>
          <w:ilvl w:val="2"/>
          <w:numId w:val="1"/>
        </w:numPr>
        <w:tabs>
          <w:tab w:val="left" w:pos="964"/>
          <w:tab w:val="left" w:pos="965"/>
        </w:tabs>
        <w:ind w:hanging="361"/>
      </w:pPr>
      <w:r>
        <w:t>Outboard deck way</w:t>
      </w:r>
    </w:p>
    <w:p w14:paraId="4980DBC8" w14:textId="3B8114D9" w:rsidR="00576877" w:rsidRDefault="00576877" w:rsidP="00576877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ind w:right="382"/>
      </w:pPr>
      <w:bookmarkStart w:id="23" w:name="o_Walk_on_the_outboard_side_of_the_main_"/>
      <w:bookmarkEnd w:id="23"/>
      <w:r>
        <w:t>Walk on the outboard side of the main deck to avoid exposure to falling objects from vessels such as lashing</w:t>
      </w:r>
      <w:r>
        <w:rPr>
          <w:spacing w:val="-1"/>
        </w:rPr>
        <w:t xml:space="preserve"> </w:t>
      </w:r>
      <w:r>
        <w:t>materials</w:t>
      </w:r>
    </w:p>
    <w:p w14:paraId="70AF4E90" w14:textId="77777777" w:rsidR="00576877" w:rsidRDefault="00576877" w:rsidP="00576877">
      <w:pPr>
        <w:pStyle w:val="Heading1"/>
        <w:numPr>
          <w:ilvl w:val="2"/>
          <w:numId w:val="1"/>
        </w:numPr>
        <w:tabs>
          <w:tab w:val="left" w:pos="964"/>
          <w:tab w:val="left" w:pos="965"/>
        </w:tabs>
        <w:ind w:hanging="361"/>
      </w:pPr>
      <w:r>
        <w:t>Unauthorized craft</w:t>
      </w:r>
    </w:p>
    <w:p w14:paraId="1065EB58" w14:textId="77777777" w:rsidR="00576877" w:rsidRDefault="00576877" w:rsidP="00576877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7"/>
        <w:ind w:right="377"/>
      </w:pPr>
      <w:bookmarkStart w:id="24" w:name="o_No_unauthorized_craft_shall_be_allowed"/>
      <w:bookmarkEnd w:id="24"/>
      <w:r>
        <w:t>No unauthorized craft shall be allowed alongside either vessel throughout the bunkering operation unless permitted by the respective duty</w:t>
      </w:r>
      <w:r>
        <w:rPr>
          <w:spacing w:val="-7"/>
        </w:rPr>
        <w:t xml:space="preserve"> </w:t>
      </w:r>
      <w:r>
        <w:t>officers</w:t>
      </w:r>
    </w:p>
    <w:p w14:paraId="0E198FDC" w14:textId="74A15C4B" w:rsidR="00576877" w:rsidRPr="0027730E" w:rsidRDefault="00576877" w:rsidP="0027730E">
      <w:pPr>
        <w:tabs>
          <w:tab w:val="left" w:pos="2880"/>
        </w:tabs>
        <w:sectPr w:rsidR="00576877" w:rsidRPr="0027730E" w:rsidSect="005637D3">
          <w:headerReference w:type="default" r:id="rId7"/>
          <w:footerReference w:type="default" r:id="rId8"/>
          <w:type w:val="continuous"/>
          <w:pgSz w:w="11910" w:h="16840"/>
          <w:pgMar w:top="1520" w:right="1020" w:bottom="1320" w:left="980" w:header="340" w:footer="1136" w:gutter="0"/>
          <w:pgNumType w:start="1"/>
          <w:cols w:space="720"/>
          <w:docGrid w:linePitch="299"/>
        </w:sectPr>
      </w:pPr>
    </w:p>
    <w:p w14:paraId="06364C8A" w14:textId="77777777" w:rsidR="002436F6" w:rsidRDefault="00105DC2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120"/>
      </w:pPr>
      <w:bookmarkStart w:id="25" w:name="o_Personnel_shall_use_only_the_designate"/>
      <w:bookmarkStart w:id="26" w:name="_Outboard_deck_way"/>
      <w:bookmarkStart w:id="27" w:name="_Unauthorized_craft"/>
      <w:bookmarkStart w:id="28" w:name="1.3_General_communications"/>
      <w:bookmarkEnd w:id="25"/>
      <w:bookmarkEnd w:id="26"/>
      <w:bookmarkEnd w:id="27"/>
      <w:bookmarkEnd w:id="28"/>
      <w:r>
        <w:lastRenderedPageBreak/>
        <w:t>General</w:t>
      </w:r>
      <w:r>
        <w:rPr>
          <w:spacing w:val="-2"/>
        </w:rPr>
        <w:t xml:space="preserve"> </w:t>
      </w:r>
      <w:r>
        <w:t>communications</w:t>
      </w:r>
    </w:p>
    <w:p w14:paraId="6C22FF68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0"/>
        <w:ind w:hanging="361"/>
      </w:pPr>
      <w:bookmarkStart w:id="29" w:name="_Before_bunkering_operations_commence,_"/>
      <w:bookmarkEnd w:id="29"/>
      <w:r>
        <w:t>Before bunkering operations commence,</w:t>
      </w:r>
      <w:r>
        <w:rPr>
          <w:spacing w:val="-2"/>
        </w:rPr>
        <w:t xml:space="preserve"> </w:t>
      </w:r>
      <w:r>
        <w:t>establish:</w:t>
      </w:r>
    </w:p>
    <w:p w14:paraId="15AD183E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7"/>
        <w:ind w:hanging="361"/>
      </w:pPr>
      <w:bookmarkStart w:id="30" w:name="o_A_common_language_for_communication"/>
      <w:bookmarkEnd w:id="30"/>
      <w:r>
        <w:t>A common language for</w:t>
      </w:r>
      <w:r>
        <w:rPr>
          <w:spacing w:val="-1"/>
        </w:rPr>
        <w:t xml:space="preserve"> </w:t>
      </w:r>
      <w:r>
        <w:t>communication</w:t>
      </w:r>
    </w:p>
    <w:p w14:paraId="2C87C5E3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21"/>
        <w:ind w:hanging="361"/>
      </w:pPr>
      <w:bookmarkStart w:id="31" w:name="o_Hand_signals_for_communication_between"/>
      <w:bookmarkEnd w:id="31"/>
      <w:r>
        <w:t>Hand signals for communication between the</w:t>
      </w:r>
      <w:r>
        <w:rPr>
          <w:spacing w:val="-4"/>
        </w:rPr>
        <w:t xml:space="preserve"> </w:t>
      </w:r>
      <w:r>
        <w:t>parties</w:t>
      </w:r>
    </w:p>
    <w:p w14:paraId="6FBF5441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20"/>
        <w:ind w:hanging="361"/>
      </w:pPr>
      <w:bookmarkStart w:id="32" w:name="o_Emergency_signal_in_the_form_of_an_air"/>
      <w:bookmarkEnd w:id="32"/>
      <w:r>
        <w:t>Emergency signal in the form of an air horn and/or hand</w:t>
      </w:r>
      <w:r>
        <w:rPr>
          <w:spacing w:val="-7"/>
        </w:rPr>
        <w:t xml:space="preserve"> </w:t>
      </w:r>
      <w:r>
        <w:t>signals</w:t>
      </w:r>
    </w:p>
    <w:p w14:paraId="1A1023B2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ind w:hanging="361"/>
      </w:pPr>
      <w:bookmarkStart w:id="33" w:name="_During_bunkering_operations:"/>
      <w:bookmarkEnd w:id="33"/>
      <w:r>
        <w:t>During bunkering</w:t>
      </w:r>
      <w:r>
        <w:rPr>
          <w:spacing w:val="-3"/>
        </w:rPr>
        <w:t xml:space="preserve"> </w:t>
      </w:r>
      <w:r>
        <w:t>operations:</w:t>
      </w:r>
    </w:p>
    <w:p w14:paraId="783634A9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7"/>
        <w:ind w:right="381"/>
      </w:pPr>
      <w:bookmarkStart w:id="34" w:name="o_Arrange_a_reliable,_common_means_of_co"/>
      <w:bookmarkEnd w:id="34"/>
      <w:r>
        <w:t>Arrange a reliable, common means of communication at all times, including a backup system and spare radios/</w:t>
      </w:r>
      <w:r>
        <w:rPr>
          <w:spacing w:val="-3"/>
        </w:rPr>
        <w:t xml:space="preserve"> </w:t>
      </w:r>
      <w:r>
        <w:t>batteries</w:t>
      </w:r>
    </w:p>
    <w:p w14:paraId="528F1ECB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1"/>
        <w:ind w:hanging="361"/>
      </w:pPr>
      <w:bookmarkStart w:id="35" w:name="_In_the_event_of_a_breakdown_of_communi"/>
      <w:bookmarkEnd w:id="35"/>
      <w:r>
        <w:t>In the event of a breakdown of</w:t>
      </w:r>
      <w:r>
        <w:rPr>
          <w:spacing w:val="-5"/>
        </w:rPr>
        <w:t xml:space="preserve"> </w:t>
      </w:r>
      <w:r>
        <w:t>communications:</w:t>
      </w:r>
    </w:p>
    <w:p w14:paraId="579D450F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16"/>
        <w:ind w:hanging="361"/>
      </w:pPr>
      <w:bookmarkStart w:id="36" w:name="o_Sound_the_emergency_signal"/>
      <w:bookmarkEnd w:id="36"/>
      <w:r>
        <w:t>Sound the emergency</w:t>
      </w:r>
      <w:r>
        <w:rPr>
          <w:spacing w:val="-2"/>
        </w:rPr>
        <w:t xml:space="preserve"> </w:t>
      </w:r>
      <w:r>
        <w:t>signal</w:t>
      </w:r>
    </w:p>
    <w:p w14:paraId="476F3F31" w14:textId="77777777" w:rsidR="002436F6" w:rsidRDefault="00105DC2">
      <w:pPr>
        <w:pStyle w:val="ListParagraph"/>
        <w:numPr>
          <w:ilvl w:val="3"/>
          <w:numId w:val="1"/>
        </w:numPr>
        <w:tabs>
          <w:tab w:val="left" w:pos="1252"/>
          <w:tab w:val="left" w:pos="1253"/>
        </w:tabs>
        <w:spacing w:before="121"/>
        <w:ind w:hanging="361"/>
      </w:pPr>
      <w:bookmarkStart w:id="37" w:name="o_Suspend_all_operations_in_progress"/>
      <w:bookmarkEnd w:id="37"/>
      <w:r>
        <w:t>Suspend all operations in</w:t>
      </w:r>
      <w:r>
        <w:rPr>
          <w:spacing w:val="-2"/>
        </w:rPr>
        <w:t xml:space="preserve"> </w:t>
      </w:r>
      <w:r>
        <w:t>progress</w:t>
      </w:r>
    </w:p>
    <w:p w14:paraId="11D8267A" w14:textId="77777777" w:rsidR="002436F6" w:rsidRDefault="005637D3">
      <w:pPr>
        <w:pStyle w:val="BodyText"/>
        <w:spacing w:before="9"/>
        <w:ind w:left="0" w:firstLine="0"/>
        <w:rPr>
          <w:sz w:val="16"/>
        </w:rPr>
      </w:pPr>
      <w:r>
        <w:pict w14:anchorId="5E672E37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55pt;margin-top:13.25pt;width:483pt;height:56pt;z-index:-251658240;mso-wrap-distance-left:0;mso-wrap-distance-right:0;mso-position-horizontal-relative:page" filled="f" strokecolor="#2c4079" strokeweight="2.22pt">
            <v:textbox inset="0,0,0,0">
              <w:txbxContent>
                <w:p w14:paraId="028AAACB" w14:textId="77777777" w:rsidR="002436F6" w:rsidRDefault="00105DC2">
                  <w:pPr>
                    <w:pStyle w:val="BodyText"/>
                    <w:spacing w:before="18"/>
                    <w:ind w:left="29" w:firstLine="0"/>
                  </w:pPr>
                  <w:bookmarkStart w:id="38" w:name="Note:"/>
                  <w:bookmarkEnd w:id="38"/>
                  <w:r>
                    <w:rPr>
                      <w:color w:val="2C4079"/>
                    </w:rPr>
                    <w:t>Note:</w:t>
                  </w:r>
                </w:p>
                <w:p w14:paraId="1CC6EBB7" w14:textId="77777777" w:rsidR="002436F6" w:rsidRDefault="002436F6">
                  <w:pPr>
                    <w:pStyle w:val="BodyText"/>
                    <w:spacing w:before="11"/>
                    <w:ind w:left="0" w:firstLine="0"/>
                    <w:rPr>
                      <w:sz w:val="19"/>
                    </w:rPr>
                  </w:pPr>
                </w:p>
                <w:p w14:paraId="164D8747" w14:textId="77777777" w:rsidR="002436F6" w:rsidRDefault="00105DC2">
                  <w:pPr>
                    <w:pStyle w:val="BodyText"/>
                    <w:spacing w:before="0"/>
                    <w:ind w:left="29" w:firstLine="0"/>
                  </w:pPr>
                  <w:bookmarkStart w:id="39" w:name="Bunkering_operations_should_not_be_resum"/>
                  <w:bookmarkEnd w:id="39"/>
                  <w:r>
                    <w:rPr>
                      <w:color w:val="2C4079"/>
                    </w:rPr>
                    <w:t>Bunkering operations should not be resumed until satisfactory communications have been re- established.</w:t>
                  </w:r>
                </w:p>
              </w:txbxContent>
            </v:textbox>
            <w10:wrap type="topAndBottom" anchorx="page"/>
          </v:shape>
        </w:pict>
      </w:r>
    </w:p>
    <w:p w14:paraId="2C48CA79" w14:textId="77777777" w:rsidR="002436F6" w:rsidRDefault="002436F6">
      <w:pPr>
        <w:pStyle w:val="BodyText"/>
        <w:spacing w:before="6" w:after="1"/>
        <w:ind w:left="0" w:firstLine="0"/>
        <w:rPr>
          <w:sz w:val="7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2"/>
        <w:gridCol w:w="3082"/>
        <w:gridCol w:w="3082"/>
      </w:tblGrid>
      <w:tr w:rsidR="002436F6" w14:paraId="3A182E7C" w14:textId="77777777">
        <w:trPr>
          <w:trHeight w:val="2676"/>
        </w:trPr>
        <w:tc>
          <w:tcPr>
            <w:tcW w:w="3082" w:type="dxa"/>
          </w:tcPr>
          <w:p w14:paraId="7F8C479D" w14:textId="77777777" w:rsidR="002436F6" w:rsidRDefault="002436F6">
            <w:pPr>
              <w:pStyle w:val="TableParagraph"/>
              <w:spacing w:before="11" w:after="1"/>
              <w:rPr>
                <w:sz w:val="17"/>
              </w:rPr>
            </w:pPr>
          </w:p>
          <w:p w14:paraId="43A45310" w14:textId="77777777" w:rsidR="002436F6" w:rsidRDefault="00105DC2">
            <w:pPr>
              <w:pStyle w:val="TableParagraph"/>
              <w:ind w:left="8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64E7E5" wp14:editId="352115F5">
                  <wp:extent cx="965324" cy="1288446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24" cy="1288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135E90" w14:textId="77777777" w:rsidR="002436F6" w:rsidRDefault="00105DC2">
            <w:pPr>
              <w:pStyle w:val="TableParagraph"/>
              <w:spacing w:before="124"/>
              <w:ind w:left="835"/>
            </w:pPr>
            <w:r>
              <w:t>1. Wait/hold</w:t>
            </w:r>
          </w:p>
        </w:tc>
        <w:tc>
          <w:tcPr>
            <w:tcW w:w="3082" w:type="dxa"/>
          </w:tcPr>
          <w:p w14:paraId="0C1F744F" w14:textId="77777777" w:rsidR="002436F6" w:rsidRDefault="002436F6">
            <w:pPr>
              <w:pStyle w:val="TableParagraph"/>
              <w:spacing w:before="2" w:after="1"/>
              <w:rPr>
                <w:sz w:val="18"/>
              </w:rPr>
            </w:pPr>
          </w:p>
          <w:p w14:paraId="2DBDC4CE" w14:textId="77777777" w:rsidR="002436F6" w:rsidRDefault="00105DC2">
            <w:pPr>
              <w:pStyle w:val="TableParagraph"/>
              <w:ind w:left="61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5422B5" wp14:editId="23C45744">
                  <wp:extent cx="1107477" cy="1288161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77" cy="1288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33DEF6" w14:textId="77777777" w:rsidR="002436F6" w:rsidRDefault="00105DC2">
            <w:pPr>
              <w:pStyle w:val="TableParagraph"/>
              <w:spacing w:before="122"/>
              <w:ind w:left="1070"/>
            </w:pPr>
            <w:r>
              <w:t>2. Start</w:t>
            </w:r>
          </w:p>
        </w:tc>
        <w:tc>
          <w:tcPr>
            <w:tcW w:w="3082" w:type="dxa"/>
          </w:tcPr>
          <w:p w14:paraId="34FD7230" w14:textId="77777777" w:rsidR="002436F6" w:rsidRDefault="002436F6">
            <w:pPr>
              <w:pStyle w:val="TableParagraph"/>
              <w:spacing w:before="7"/>
            </w:pPr>
          </w:p>
          <w:p w14:paraId="7A1267B6" w14:textId="77777777" w:rsidR="002436F6" w:rsidRDefault="00105DC2">
            <w:pPr>
              <w:pStyle w:val="TableParagraph"/>
              <w:ind w:left="7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54998E" wp14:editId="4E93ABDC">
                  <wp:extent cx="987160" cy="1249108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160" cy="1249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1ADE0" w14:textId="77777777" w:rsidR="002436F6" w:rsidRDefault="00105DC2">
            <w:pPr>
              <w:pStyle w:val="TableParagraph"/>
              <w:spacing w:before="110"/>
              <w:ind w:left="262"/>
            </w:pPr>
            <w:r>
              <w:t>3. Reduce pumping rate</w:t>
            </w:r>
          </w:p>
        </w:tc>
      </w:tr>
      <w:tr w:rsidR="002436F6" w14:paraId="6B40A942" w14:textId="77777777">
        <w:trPr>
          <w:trHeight w:val="2677"/>
        </w:trPr>
        <w:tc>
          <w:tcPr>
            <w:tcW w:w="3082" w:type="dxa"/>
          </w:tcPr>
          <w:p w14:paraId="4CBC2928" w14:textId="77777777" w:rsidR="002436F6" w:rsidRDefault="002436F6">
            <w:pPr>
              <w:pStyle w:val="TableParagraph"/>
              <w:spacing w:before="10"/>
              <w:rPr>
                <w:sz w:val="9"/>
              </w:rPr>
            </w:pPr>
          </w:p>
          <w:p w14:paraId="6983C2C3" w14:textId="77777777" w:rsidR="002436F6" w:rsidRDefault="00105DC2">
            <w:pPr>
              <w:pStyle w:val="TableParagraph"/>
              <w:ind w:left="77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34F782" wp14:editId="1507EEE0">
                  <wp:extent cx="987068" cy="1344739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068" cy="1344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3ADDE" w14:textId="77777777" w:rsidR="002436F6" w:rsidRDefault="00105DC2">
            <w:pPr>
              <w:pStyle w:val="TableParagraph"/>
              <w:spacing w:before="133"/>
              <w:ind w:left="204"/>
            </w:pPr>
            <w:r>
              <w:t>4. Increase pumping rate</w:t>
            </w:r>
          </w:p>
        </w:tc>
        <w:tc>
          <w:tcPr>
            <w:tcW w:w="3082" w:type="dxa"/>
          </w:tcPr>
          <w:p w14:paraId="19C22798" w14:textId="77777777" w:rsidR="002436F6" w:rsidRDefault="002436F6">
            <w:pPr>
              <w:pStyle w:val="TableParagraph"/>
              <w:spacing w:before="10"/>
              <w:rPr>
                <w:sz w:val="9"/>
              </w:rPr>
            </w:pPr>
          </w:p>
          <w:p w14:paraId="4875B521" w14:textId="77777777" w:rsidR="002436F6" w:rsidRDefault="00105DC2">
            <w:pPr>
              <w:pStyle w:val="TableParagraph"/>
              <w:ind w:left="7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63C723" wp14:editId="4ADB79A8">
                  <wp:extent cx="946574" cy="1356836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574" cy="1356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B294B1" w14:textId="77777777" w:rsidR="002436F6" w:rsidRDefault="00105DC2">
            <w:pPr>
              <w:pStyle w:val="TableParagraph"/>
              <w:spacing w:before="116"/>
              <w:ind w:left="1085"/>
            </w:pPr>
            <w:r>
              <w:t>5. Stop</w:t>
            </w:r>
          </w:p>
        </w:tc>
        <w:tc>
          <w:tcPr>
            <w:tcW w:w="3082" w:type="dxa"/>
          </w:tcPr>
          <w:p w14:paraId="6BFF451B" w14:textId="77777777" w:rsidR="002436F6" w:rsidRDefault="002436F6">
            <w:pPr>
              <w:pStyle w:val="TableParagraph"/>
              <w:spacing w:before="10"/>
              <w:rPr>
                <w:sz w:val="9"/>
              </w:rPr>
            </w:pPr>
          </w:p>
          <w:p w14:paraId="3B0B11D9" w14:textId="77777777" w:rsidR="002436F6" w:rsidRDefault="00105DC2">
            <w:pPr>
              <w:pStyle w:val="TableParagraph"/>
              <w:ind w:left="3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70A41" wp14:editId="34B152DB">
                  <wp:extent cx="1475264" cy="1356836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264" cy="1356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B8812F" w14:textId="77777777" w:rsidR="002436F6" w:rsidRDefault="00105DC2">
            <w:pPr>
              <w:pStyle w:val="TableParagraph"/>
              <w:spacing w:before="116"/>
              <w:ind w:left="1023"/>
            </w:pPr>
            <w:r>
              <w:t>6. Finish</w:t>
            </w:r>
          </w:p>
        </w:tc>
      </w:tr>
    </w:tbl>
    <w:p w14:paraId="2AAA4A3B" w14:textId="77777777" w:rsidR="002436F6" w:rsidRDefault="00105DC2">
      <w:pPr>
        <w:pStyle w:val="Heading1"/>
        <w:spacing w:before="0" w:line="265" w:lineRule="exact"/>
        <w:ind w:left="3880" w:right="3437" w:firstLine="0"/>
        <w:jc w:val="center"/>
      </w:pPr>
      <w:bookmarkStart w:id="40" w:name="Figure_1:__Hand_Signals"/>
      <w:bookmarkEnd w:id="40"/>
      <w:r>
        <w:t>Figure 1:  Hand Signals</w:t>
      </w:r>
    </w:p>
    <w:p w14:paraId="61EE79A5" w14:textId="77777777" w:rsidR="002436F6" w:rsidRDefault="002436F6">
      <w:pPr>
        <w:spacing w:line="265" w:lineRule="exact"/>
        <w:jc w:val="center"/>
        <w:sectPr w:rsidR="002436F6" w:rsidSect="005637D3">
          <w:pgSz w:w="11910" w:h="16840"/>
          <w:pgMar w:top="1320" w:right="1020" w:bottom="1320" w:left="980" w:header="340" w:footer="1136" w:gutter="0"/>
          <w:cols w:space="720"/>
          <w:docGrid w:linePitch="299"/>
        </w:sectPr>
      </w:pPr>
    </w:p>
    <w:p w14:paraId="14BDA255" w14:textId="77777777" w:rsidR="002436F6" w:rsidRDefault="00105DC2">
      <w:pPr>
        <w:pStyle w:val="ListParagraph"/>
        <w:numPr>
          <w:ilvl w:val="1"/>
          <w:numId w:val="1"/>
        </w:numPr>
        <w:tabs>
          <w:tab w:val="left" w:pos="749"/>
        </w:tabs>
        <w:spacing w:before="72"/>
        <w:jc w:val="both"/>
        <w:rPr>
          <w:b/>
        </w:rPr>
      </w:pPr>
      <w:bookmarkStart w:id="41" w:name="1.4_Emergency_shut_down"/>
      <w:bookmarkEnd w:id="41"/>
      <w:r>
        <w:rPr>
          <w:b/>
        </w:rPr>
        <w:lastRenderedPageBreak/>
        <w:t>Emergency shut down</w:t>
      </w:r>
    </w:p>
    <w:p w14:paraId="4A09663A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5"/>
        </w:tabs>
        <w:spacing w:before="120"/>
        <w:ind w:right="377"/>
        <w:jc w:val="both"/>
      </w:pPr>
      <w:bookmarkStart w:id="42" w:name="_Every_crew_member_of_the_bunker_tanker"/>
      <w:bookmarkEnd w:id="42"/>
      <w:r>
        <w:t>Every crew member of the bunker tanker and vessel is empowered to initiate an emergency shut down of the bunkering operation in an emergency or</w:t>
      </w:r>
      <w:r>
        <w:rPr>
          <w:spacing w:val="25"/>
        </w:rPr>
        <w:t xml:space="preserve"> </w:t>
      </w:r>
      <w:r>
        <w:t>suspicious circumstance</w:t>
      </w:r>
    </w:p>
    <w:p w14:paraId="65A3A69F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5"/>
        </w:tabs>
        <w:spacing w:before="120" w:line="237" w:lineRule="auto"/>
        <w:ind w:right="376"/>
        <w:jc w:val="both"/>
      </w:pPr>
      <w:bookmarkStart w:id="43" w:name="_The_bunkering_operations_must_remain_s"/>
      <w:bookmarkEnd w:id="43"/>
      <w:r>
        <w:t>The</w:t>
      </w:r>
      <w:r>
        <w:rPr>
          <w:spacing w:val="-10"/>
        </w:rPr>
        <w:t xml:space="preserve"> </w:t>
      </w:r>
      <w:r>
        <w:t>bunkering</w:t>
      </w:r>
      <w:r>
        <w:rPr>
          <w:spacing w:val="-9"/>
        </w:rPr>
        <w:t xml:space="preserve"> </w:t>
      </w:r>
      <w:r>
        <w:t>operations</w:t>
      </w:r>
      <w:r>
        <w:rPr>
          <w:spacing w:val="-8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remain</w:t>
      </w:r>
      <w:r>
        <w:rPr>
          <w:spacing w:val="-9"/>
        </w:rPr>
        <w:t xml:space="preserve"> </w:t>
      </w:r>
      <w:r>
        <w:t>suspended</w:t>
      </w:r>
      <w:r>
        <w:rPr>
          <w:spacing w:val="-9"/>
        </w:rPr>
        <w:t xml:space="preserve"> </w:t>
      </w:r>
      <w:r>
        <w:t>until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agreed</w:t>
      </w:r>
      <w:r>
        <w:rPr>
          <w:spacing w:val="-9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relevant persons/authorities that it is safe to</w:t>
      </w:r>
      <w:r>
        <w:rPr>
          <w:spacing w:val="-2"/>
        </w:rPr>
        <w:t xml:space="preserve"> </w:t>
      </w:r>
      <w:r>
        <w:t>resume</w:t>
      </w:r>
    </w:p>
    <w:p w14:paraId="523BFCA6" w14:textId="77777777" w:rsidR="002436F6" w:rsidRDefault="00105DC2">
      <w:pPr>
        <w:pStyle w:val="Heading1"/>
        <w:numPr>
          <w:ilvl w:val="1"/>
          <w:numId w:val="1"/>
        </w:numPr>
        <w:tabs>
          <w:tab w:val="left" w:pos="749"/>
        </w:tabs>
        <w:spacing w:line="350" w:lineRule="auto"/>
        <w:ind w:left="244" w:right="4821" w:hanging="72"/>
        <w:jc w:val="both"/>
      </w:pPr>
      <w:bookmarkStart w:id="44" w:name="1.5_Preventing_Exposure_to_Health_Hazard"/>
      <w:bookmarkEnd w:id="44"/>
      <w:r>
        <w:t>Preventing Exposure to Health Hazards</w:t>
      </w:r>
      <w:bookmarkStart w:id="45" w:name="Hydrogen_sulphide_(H2S)_&amp;_Benzene"/>
      <w:bookmarkEnd w:id="45"/>
      <w:r>
        <w:rPr>
          <w:color w:val="2C4079"/>
        </w:rPr>
        <w:t xml:space="preserve"> Hydrogen sulphide (H2S) &amp;</w:t>
      </w:r>
      <w:r>
        <w:rPr>
          <w:color w:val="2C4079"/>
          <w:spacing w:val="-5"/>
        </w:rPr>
        <w:t xml:space="preserve"> </w:t>
      </w:r>
      <w:r>
        <w:rPr>
          <w:color w:val="2C4079"/>
        </w:rPr>
        <w:t>Benzene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5998"/>
      </w:tblGrid>
      <w:tr w:rsidR="002436F6" w14:paraId="1403D873" w14:textId="77777777">
        <w:trPr>
          <w:trHeight w:val="505"/>
        </w:trPr>
        <w:tc>
          <w:tcPr>
            <w:tcW w:w="3192" w:type="dxa"/>
          </w:tcPr>
          <w:p w14:paraId="625852CE" w14:textId="77777777" w:rsidR="002436F6" w:rsidRDefault="00105DC2">
            <w:pPr>
              <w:pStyle w:val="TableParagraph"/>
              <w:spacing w:before="116"/>
              <w:ind w:left="107"/>
              <w:rPr>
                <w:b/>
              </w:rPr>
            </w:pPr>
            <w:r>
              <w:rPr>
                <w:b/>
                <w:color w:val="1F4E79"/>
              </w:rPr>
              <w:t>Gas</w:t>
            </w:r>
          </w:p>
        </w:tc>
        <w:tc>
          <w:tcPr>
            <w:tcW w:w="5998" w:type="dxa"/>
          </w:tcPr>
          <w:p w14:paraId="716D9541" w14:textId="77777777" w:rsidR="002436F6" w:rsidRDefault="00105DC2">
            <w:pPr>
              <w:pStyle w:val="TableParagraph"/>
              <w:spacing w:before="116"/>
              <w:ind w:left="108"/>
              <w:rPr>
                <w:b/>
              </w:rPr>
            </w:pPr>
            <w:r>
              <w:rPr>
                <w:b/>
                <w:color w:val="1F4E79"/>
              </w:rPr>
              <w:t>TLV-TWA (exposure limit for an 8 hour workday)</w:t>
            </w:r>
          </w:p>
        </w:tc>
      </w:tr>
      <w:tr w:rsidR="002436F6" w14:paraId="76CD1060" w14:textId="77777777">
        <w:trPr>
          <w:trHeight w:val="504"/>
        </w:trPr>
        <w:tc>
          <w:tcPr>
            <w:tcW w:w="3192" w:type="dxa"/>
          </w:tcPr>
          <w:p w14:paraId="729374BD" w14:textId="77777777" w:rsidR="002436F6" w:rsidRDefault="00105DC2">
            <w:pPr>
              <w:pStyle w:val="TableParagraph"/>
              <w:spacing w:before="116"/>
              <w:ind w:left="107"/>
            </w:pPr>
            <w:r>
              <w:t>Benzene (C6H6)</w:t>
            </w:r>
          </w:p>
        </w:tc>
        <w:tc>
          <w:tcPr>
            <w:tcW w:w="5998" w:type="dxa"/>
          </w:tcPr>
          <w:p w14:paraId="1DF26302" w14:textId="77777777" w:rsidR="002436F6" w:rsidRDefault="00105DC2">
            <w:pPr>
              <w:pStyle w:val="TableParagraph"/>
              <w:spacing w:before="116"/>
              <w:ind w:left="108"/>
            </w:pPr>
            <w:r>
              <w:t>0.5 ppm</w:t>
            </w:r>
          </w:p>
        </w:tc>
      </w:tr>
      <w:tr w:rsidR="002436F6" w14:paraId="4D59B37C" w14:textId="77777777">
        <w:trPr>
          <w:trHeight w:val="505"/>
        </w:trPr>
        <w:tc>
          <w:tcPr>
            <w:tcW w:w="3192" w:type="dxa"/>
          </w:tcPr>
          <w:p w14:paraId="33FA2C1C" w14:textId="77777777" w:rsidR="002436F6" w:rsidRDefault="00105DC2">
            <w:pPr>
              <w:pStyle w:val="TableParagraph"/>
              <w:spacing w:before="118"/>
              <w:ind w:left="107"/>
            </w:pPr>
            <w:r>
              <w:t>Hydrogen Sulphide (H2S)</w:t>
            </w:r>
          </w:p>
        </w:tc>
        <w:tc>
          <w:tcPr>
            <w:tcW w:w="5998" w:type="dxa"/>
          </w:tcPr>
          <w:p w14:paraId="1F7B041E" w14:textId="77777777" w:rsidR="002436F6" w:rsidRDefault="00105DC2">
            <w:pPr>
              <w:pStyle w:val="TableParagraph"/>
              <w:spacing w:before="118"/>
              <w:ind w:left="108"/>
            </w:pPr>
            <w:r>
              <w:t>1 ppm</w:t>
            </w:r>
          </w:p>
        </w:tc>
      </w:tr>
    </w:tbl>
    <w:p w14:paraId="05478BEB" w14:textId="77777777" w:rsidR="002436F6" w:rsidRDefault="00105DC2">
      <w:pPr>
        <w:pStyle w:val="BodyText"/>
        <w:spacing w:before="117"/>
        <w:ind w:left="575" w:right="131" w:firstLine="0"/>
        <w:jc w:val="both"/>
      </w:pPr>
      <w:bookmarkStart w:id="46" w:name="H2S_is_a_colorless,_transparent_gas_with"/>
      <w:bookmarkEnd w:id="46"/>
      <w:r>
        <w:t>H2S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colorless,</w:t>
      </w:r>
      <w:r>
        <w:rPr>
          <w:spacing w:val="-10"/>
        </w:rPr>
        <w:t xml:space="preserve"> </w:t>
      </w:r>
      <w:r>
        <w:t>transparent</w:t>
      </w:r>
      <w:r>
        <w:rPr>
          <w:spacing w:val="-11"/>
        </w:rPr>
        <w:t xml:space="preserve"> </w:t>
      </w:r>
      <w:r>
        <w:t>gas</w:t>
      </w:r>
      <w:r>
        <w:rPr>
          <w:spacing w:val="-9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characteristic</w:t>
      </w:r>
      <w:r>
        <w:rPr>
          <w:spacing w:val="-10"/>
        </w:rPr>
        <w:t xml:space="preserve"> </w:t>
      </w:r>
      <w:r>
        <w:t>rotten-egg</w:t>
      </w:r>
      <w:r>
        <w:rPr>
          <w:spacing w:val="-10"/>
        </w:rPr>
        <w:t xml:space="preserve"> </w:t>
      </w:r>
      <w:r>
        <w:t>odour</w:t>
      </w:r>
      <w:r>
        <w:rPr>
          <w:spacing w:val="-10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t>concentrations. At high concentrations, it has a sweetish odour, which may not be able to be detected at very high</w:t>
      </w:r>
      <w:r>
        <w:rPr>
          <w:spacing w:val="-1"/>
        </w:rPr>
        <w:t xml:space="preserve"> </w:t>
      </w:r>
      <w:r>
        <w:t>concentrations.</w:t>
      </w:r>
    </w:p>
    <w:p w14:paraId="24CF711E" w14:textId="77777777" w:rsidR="002436F6" w:rsidRDefault="00105DC2">
      <w:pPr>
        <w:pStyle w:val="BodyText"/>
        <w:ind w:left="575" w:right="131" w:firstLine="0"/>
        <w:jc w:val="both"/>
      </w:pPr>
      <w:bookmarkStart w:id="47" w:name="Benzene_is_colourless,_and_it_has_sweet,"/>
      <w:bookmarkEnd w:id="47"/>
      <w:r>
        <w:t>Benzene is colourless, and it has sweet, aromatic, gasoline-like odour, and can be absorbed directly from skin and by breathing.</w:t>
      </w:r>
    </w:p>
    <w:p w14:paraId="45334EF6" w14:textId="1662FB91" w:rsidR="002436F6" w:rsidRDefault="00105DC2">
      <w:pPr>
        <w:spacing w:before="119" w:line="230" w:lineRule="auto"/>
        <w:ind w:left="575" w:right="132"/>
        <w:jc w:val="both"/>
      </w:pPr>
      <w:bookmarkStart w:id="48" w:name="For_details_on_the_associated_hazards_an"/>
      <w:bookmarkEnd w:id="48"/>
      <w:r>
        <w:t>For</w:t>
      </w:r>
      <w:r>
        <w:rPr>
          <w:spacing w:val="-7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associated</w:t>
      </w:r>
      <w:r>
        <w:rPr>
          <w:spacing w:val="-8"/>
        </w:rPr>
        <w:t xml:space="preserve"> </w:t>
      </w:r>
      <w:r>
        <w:t>hazards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PPE,</w:t>
      </w:r>
      <w:r>
        <w:rPr>
          <w:spacing w:val="-8"/>
        </w:rPr>
        <w:t xml:space="preserve"> </w:t>
      </w:r>
      <w:r>
        <w:t>refer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 w:rsidR="008A69C3">
        <w:rPr>
          <w:i/>
          <w:sz w:val="23"/>
        </w:rPr>
        <w:t>OTM 7.1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Hazards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oil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cargoes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 xml:space="preserve">&amp; </w:t>
      </w:r>
      <w:r w:rsidR="008A69C3">
        <w:rPr>
          <w:i/>
          <w:sz w:val="23"/>
        </w:rPr>
        <w:t>FOM 10.5</w:t>
      </w:r>
      <w:r>
        <w:rPr>
          <w:i/>
          <w:sz w:val="23"/>
        </w:rPr>
        <w:t xml:space="preserve"> Ship cargo specific PPE</w:t>
      </w:r>
      <w:r>
        <w:rPr>
          <w:i/>
          <w:spacing w:val="-46"/>
          <w:sz w:val="23"/>
        </w:rPr>
        <w:t xml:space="preserve"> </w:t>
      </w:r>
      <w:r>
        <w:rPr>
          <w:i/>
          <w:sz w:val="23"/>
        </w:rPr>
        <w:t>requirements</w:t>
      </w:r>
      <w:r>
        <w:t>.</w:t>
      </w:r>
    </w:p>
    <w:p w14:paraId="5C68FCA5" w14:textId="77777777" w:rsidR="002436F6" w:rsidRDefault="00105DC2">
      <w:pPr>
        <w:pStyle w:val="Heading1"/>
        <w:ind w:left="244" w:right="1066" w:firstLine="0"/>
        <w:jc w:val="both"/>
      </w:pPr>
      <w:bookmarkStart w:id="49" w:name="Measures_during_bunkering_operation_for_"/>
      <w:bookmarkEnd w:id="49"/>
      <w:r>
        <w:rPr>
          <w:color w:val="2C4079"/>
        </w:rPr>
        <w:t>Measures during bunkering operation for prevention of exposure to Hydrogen Sulphide (H2S) &amp; Benzene</w:t>
      </w:r>
    </w:p>
    <w:p w14:paraId="42B13882" w14:textId="77777777" w:rsidR="002436F6" w:rsidRDefault="00105DC2">
      <w:pPr>
        <w:pStyle w:val="BodyText"/>
        <w:ind w:left="575" w:right="135" w:firstLine="0"/>
        <w:jc w:val="both"/>
      </w:pPr>
      <w:bookmarkStart w:id="50" w:name="Immediately_after_commencement_of_bunker"/>
      <w:bookmarkEnd w:id="50"/>
      <w:r>
        <w:t>Immediately</w:t>
      </w:r>
      <w:r>
        <w:rPr>
          <w:spacing w:val="-19"/>
        </w:rPr>
        <w:t xml:space="preserve"> </w:t>
      </w:r>
      <w:r>
        <w:t>after</w:t>
      </w:r>
      <w:r>
        <w:rPr>
          <w:spacing w:val="-17"/>
        </w:rPr>
        <w:t xml:space="preserve"> </w:t>
      </w:r>
      <w:r>
        <w:t>commencement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bunkering</w:t>
      </w:r>
      <w:r>
        <w:rPr>
          <w:spacing w:val="-19"/>
        </w:rPr>
        <w:t xml:space="preserve"> </w:t>
      </w:r>
      <w:r>
        <w:t>operation,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engineer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charge</w:t>
      </w:r>
      <w:r>
        <w:rPr>
          <w:spacing w:val="-18"/>
        </w:rPr>
        <w:t xml:space="preserve"> </w:t>
      </w:r>
      <w:r>
        <w:t>shall</w:t>
      </w:r>
      <w:r>
        <w:rPr>
          <w:spacing w:val="-19"/>
        </w:rPr>
        <w:t xml:space="preserve"> </w:t>
      </w:r>
      <w:r>
        <w:t>measure the H</w:t>
      </w:r>
      <w:r>
        <w:rPr>
          <w:vertAlign w:val="subscript"/>
        </w:rPr>
        <w:t>2</w:t>
      </w:r>
      <w:r>
        <w:t>S &amp; Benzene gas concentration through the air vent of Fuel Tank being bunkered, using shipboard Gas detection equipment under supervision of the Chief</w:t>
      </w:r>
      <w:r>
        <w:rPr>
          <w:spacing w:val="-9"/>
        </w:rPr>
        <w:t xml:space="preserve"> </w:t>
      </w:r>
      <w:r>
        <w:t>Engineer.</w:t>
      </w:r>
    </w:p>
    <w:p w14:paraId="23D1A2A7" w14:textId="77777777" w:rsidR="002436F6" w:rsidRDefault="00105DC2">
      <w:pPr>
        <w:pStyle w:val="BodyText"/>
        <w:spacing w:before="121"/>
        <w:ind w:left="575" w:right="132" w:firstLine="0"/>
        <w:jc w:val="both"/>
      </w:pPr>
      <w:bookmarkStart w:id="51" w:name="In_case_the_concentration_is_found_highe"/>
      <w:bookmarkEnd w:id="51"/>
      <w:r>
        <w:t>In case the concentration is found higher than 50% of TLV-TWA of H</w:t>
      </w:r>
      <w:r>
        <w:rPr>
          <w:vertAlign w:val="subscript"/>
        </w:rPr>
        <w:t>2</w:t>
      </w:r>
      <w:r>
        <w:t>S or Benzene, following measures should be taken:</w:t>
      </w:r>
    </w:p>
    <w:p w14:paraId="3C59A8D3" w14:textId="77777777" w:rsidR="002436F6" w:rsidRDefault="005637D3">
      <w:pPr>
        <w:pStyle w:val="BodyText"/>
        <w:spacing w:before="8"/>
        <w:ind w:left="0" w:firstLine="0"/>
        <w:rPr>
          <w:sz w:val="16"/>
        </w:rPr>
      </w:pPr>
      <w:r>
        <w:pict w14:anchorId="11C45CF9">
          <v:shape id="_x0000_s2050" type="#_x0000_t202" style="position:absolute;margin-left:55pt;margin-top:13.15pt;width:483pt;height:50pt;z-index:-251657216;mso-wrap-distance-left:0;mso-wrap-distance-right:0;mso-position-horizontal-relative:page" filled="f" strokecolor="#2c4079" strokeweight="2.22pt">
            <v:textbox inset="0,0,0,0">
              <w:txbxContent>
                <w:p w14:paraId="652D7E65" w14:textId="77777777" w:rsidR="002436F6" w:rsidRDefault="00105DC2">
                  <w:pPr>
                    <w:pStyle w:val="BodyText"/>
                    <w:spacing w:before="20"/>
                    <w:ind w:left="29" w:firstLine="0"/>
                  </w:pPr>
                  <w:bookmarkStart w:id="52" w:name="Note:_Gas_check_on_open_deck_areas_shoul"/>
                  <w:bookmarkEnd w:id="52"/>
                  <w:r>
                    <w:rPr>
                      <w:color w:val="2C4079"/>
                    </w:rPr>
                    <w:t>Note:</w:t>
                  </w:r>
                </w:p>
                <w:p w14:paraId="1D56E154" w14:textId="77777777" w:rsidR="002436F6" w:rsidRDefault="00105DC2">
                  <w:pPr>
                    <w:pStyle w:val="BodyText"/>
                    <w:spacing w:before="39" w:line="276" w:lineRule="auto"/>
                    <w:ind w:left="29" w:right="125" w:firstLine="0"/>
                  </w:pPr>
                  <w:r>
                    <w:rPr>
                      <w:color w:val="2C4079"/>
                    </w:rPr>
                    <w:t>Gas check on open deck areas should be made downwind of vents to ensure any hazardous gas is sensed. Adequate PPE to be used as necessary.</w:t>
                  </w:r>
                </w:p>
              </w:txbxContent>
            </v:textbox>
            <w10:wrap type="topAndBottom" anchorx="page"/>
          </v:shape>
        </w:pict>
      </w:r>
    </w:p>
    <w:p w14:paraId="56AE7D6B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5"/>
        </w:tabs>
        <w:spacing w:before="93" w:line="237" w:lineRule="auto"/>
        <w:ind w:right="382"/>
        <w:jc w:val="both"/>
      </w:pPr>
      <w:bookmarkStart w:id="53" w:name="_The_personnel_involved_in_bunker_opera"/>
      <w:bookmarkEnd w:id="53"/>
      <w:r>
        <w:t>The personnel involved in bunker operation at site shall put proper PPE (a breathing apparatus of approved standard)</w:t>
      </w:r>
    </w:p>
    <w:p w14:paraId="7F0E58BE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5"/>
        </w:tabs>
        <w:spacing w:before="122" w:line="237" w:lineRule="auto"/>
        <w:ind w:right="375"/>
        <w:jc w:val="both"/>
      </w:pPr>
      <w:bookmarkStart w:id="54" w:name="_The_openings_to_the_accommodation_area"/>
      <w:bookmarkEnd w:id="54"/>
      <w:r>
        <w:t>The openings to the accommodation area near fuel tank air vent shall be closed completely</w:t>
      </w:r>
    </w:p>
    <w:p w14:paraId="646F8049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5"/>
        </w:tabs>
        <w:spacing w:before="123" w:line="237" w:lineRule="auto"/>
        <w:ind w:right="377"/>
        <w:jc w:val="both"/>
      </w:pPr>
      <w:bookmarkStart w:id="55" w:name="_All_personnel_should_be_kept_away_from"/>
      <w:bookmarkEnd w:id="55"/>
      <w:r>
        <w:t>All</w:t>
      </w:r>
      <w:r>
        <w:rPr>
          <w:spacing w:val="-6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kept</w:t>
      </w:r>
      <w:r>
        <w:rPr>
          <w:spacing w:val="-7"/>
        </w:rPr>
        <w:t xml:space="preserve"> </w:t>
      </w:r>
      <w:r>
        <w:t>away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areas</w:t>
      </w:r>
      <w:r>
        <w:rPr>
          <w:spacing w:val="-6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bunker</w:t>
      </w:r>
      <w:r>
        <w:rPr>
          <w:spacing w:val="-6"/>
        </w:rPr>
        <w:t xml:space="preserve"> </w:t>
      </w:r>
      <w:r>
        <w:t>vapours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suspected</w:t>
      </w:r>
      <w:r>
        <w:rPr>
          <w:spacing w:val="-7"/>
        </w:rPr>
        <w:t xml:space="preserve"> </w:t>
      </w:r>
      <w:r>
        <w:t>(e.g. FO Air Vent, manifold area and sounding area), other than the persons directly involved with</w:t>
      </w:r>
      <w:r>
        <w:rPr>
          <w:spacing w:val="-2"/>
        </w:rPr>
        <w:t xml:space="preserve"> </w:t>
      </w:r>
      <w:r>
        <w:t>bunkering</w:t>
      </w:r>
    </w:p>
    <w:p w14:paraId="249955C0" w14:textId="77777777" w:rsidR="002436F6" w:rsidRDefault="00105DC2">
      <w:pPr>
        <w:pStyle w:val="ListParagraph"/>
        <w:numPr>
          <w:ilvl w:val="2"/>
          <w:numId w:val="1"/>
        </w:numPr>
        <w:tabs>
          <w:tab w:val="left" w:pos="965"/>
        </w:tabs>
        <w:spacing w:before="126" w:line="237" w:lineRule="auto"/>
        <w:ind w:right="381"/>
        <w:jc w:val="both"/>
      </w:pPr>
      <w:bookmarkStart w:id="56" w:name="_Until_completion_of_bunkering,_the_gas"/>
      <w:bookmarkEnd w:id="56"/>
      <w:r>
        <w:t>Until completion of bunkering, the gas concentration measuring shall be carried out at regular interval (at least once in an</w:t>
      </w:r>
      <w:r>
        <w:rPr>
          <w:spacing w:val="-2"/>
        </w:rPr>
        <w:t xml:space="preserve"> </w:t>
      </w:r>
      <w:r>
        <w:t>hour)</w:t>
      </w:r>
    </w:p>
    <w:sectPr w:rsidR="002436F6" w:rsidSect="005637D3">
      <w:pgSz w:w="11910" w:h="16840"/>
      <w:pgMar w:top="1320" w:right="1020" w:bottom="1320" w:left="980" w:header="340" w:footer="11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5DCC" w14:textId="77777777" w:rsidR="00DD418E" w:rsidRDefault="00DD418E">
      <w:r>
        <w:separator/>
      </w:r>
    </w:p>
  </w:endnote>
  <w:endnote w:type="continuationSeparator" w:id="0">
    <w:p w14:paraId="46BC2205" w14:textId="77777777" w:rsidR="00DD418E" w:rsidRDefault="00DD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8FC06" w14:textId="7AA010F4" w:rsidR="002436F6" w:rsidRDefault="002436F6">
    <w:pPr>
      <w:pStyle w:val="BodyText"/>
      <w:spacing w:before="0"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D7A0" w14:textId="77777777" w:rsidR="00DD418E" w:rsidRDefault="00DD418E">
      <w:r>
        <w:separator/>
      </w:r>
    </w:p>
  </w:footnote>
  <w:footnote w:type="continuationSeparator" w:id="0">
    <w:p w14:paraId="55441EBE" w14:textId="77777777" w:rsidR="00DD418E" w:rsidRDefault="00DD4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71"/>
      <w:gridCol w:w="6303"/>
      <w:gridCol w:w="1972"/>
    </w:tblGrid>
    <w:tr w:rsidR="0027730E" w14:paraId="44CD4017" w14:textId="77777777" w:rsidTr="00F24A92">
      <w:trPr>
        <w:cantSplit/>
        <w:trHeight w:val="198"/>
        <w:jc w:val="center"/>
      </w:trPr>
      <w:tc>
        <w:tcPr>
          <w:tcW w:w="197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A02BC8" w14:textId="0D44AE48" w:rsidR="0027730E" w:rsidRDefault="0027730E" w:rsidP="0027730E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FOM-4.12A</w:t>
          </w:r>
        </w:p>
      </w:tc>
      <w:tc>
        <w:tcPr>
          <w:tcW w:w="630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6EBC8E7D" w14:textId="77777777" w:rsidR="0027730E" w:rsidRPr="00FE3C43" w:rsidRDefault="0027730E" w:rsidP="0027730E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97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2B354E9" w14:textId="71C7F3D3" w:rsidR="0027730E" w:rsidRDefault="0027730E" w:rsidP="0027730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4.12A</w:t>
          </w:r>
        </w:p>
      </w:tc>
    </w:tr>
    <w:tr w:rsidR="0027730E" w14:paraId="642DDA47" w14:textId="77777777" w:rsidTr="00F24A92">
      <w:trPr>
        <w:cantSplit/>
        <w:trHeight w:val="374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1209D35" w14:textId="77777777" w:rsidR="0027730E" w:rsidRDefault="0027730E" w:rsidP="0027730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2B3BAE7B" w14:textId="77777777" w:rsidR="0027730E" w:rsidRPr="007D7366" w:rsidRDefault="0027730E" w:rsidP="0027730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BA16F50" w14:textId="77777777" w:rsidR="0027730E" w:rsidRPr="00723775" w:rsidRDefault="0027730E" w:rsidP="0027730E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6B38269A" w14:textId="77777777" w:rsidR="0027730E" w:rsidRDefault="0027730E" w:rsidP="0027730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27730E" w14:paraId="050E77C0" w14:textId="77777777" w:rsidTr="00F24A92">
      <w:trPr>
        <w:cantSplit/>
        <w:trHeight w:val="374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E1BCB34" w14:textId="77777777" w:rsidR="0027730E" w:rsidRDefault="0027730E" w:rsidP="0027730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1B4F7BEF" w14:textId="77777777" w:rsidR="0027730E" w:rsidRPr="00FE3C43" w:rsidRDefault="0027730E" w:rsidP="0027730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1.</w:t>
          </w: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2</w:t>
          </w: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 xml:space="preserve"> </w:t>
          </w: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Heavy Weather Ballast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35244D5" w14:textId="77777777" w:rsidR="0027730E" w:rsidRDefault="0027730E" w:rsidP="0027730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6278463" w14:textId="77777777" w:rsidR="0027730E" w:rsidRDefault="0027730E" w:rsidP="0027730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27730E" w14:paraId="1C813EE9" w14:textId="77777777" w:rsidTr="00F24A92">
      <w:trPr>
        <w:cantSplit/>
        <w:trHeight w:val="126"/>
        <w:jc w:val="center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714B38E" w14:textId="77777777" w:rsidR="0027730E" w:rsidRDefault="0027730E" w:rsidP="0027730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30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03907E9" w14:textId="77777777" w:rsidR="0027730E" w:rsidRPr="005A205D" w:rsidRDefault="0027730E" w:rsidP="0027730E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97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6F12765" w14:textId="77777777" w:rsidR="0027730E" w:rsidRDefault="0027730E" w:rsidP="0027730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C9EAC19" w14:textId="77777777" w:rsidR="0027730E" w:rsidRDefault="00277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3319E"/>
    <w:multiLevelType w:val="multilevel"/>
    <w:tmpl w:val="A934D9F4"/>
    <w:lvl w:ilvl="0">
      <w:start w:val="1"/>
      <w:numFmt w:val="decimal"/>
      <w:lvlText w:val="%1"/>
      <w:lvlJc w:val="left"/>
      <w:pPr>
        <w:ind w:left="604" w:hanging="433"/>
        <w:jc w:val="left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  <w:jc w:val="left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252" w:hanging="360"/>
      </w:pPr>
      <w:rPr>
        <w:rFonts w:ascii="Tahoma" w:eastAsia="Tahoma" w:hAnsi="Tahoma" w:cs="Tahoma" w:hint="default"/>
        <w:w w:val="100"/>
        <w:sz w:val="20"/>
        <w:szCs w:val="20"/>
        <w:lang w:val="en-US" w:eastAsia="en-US" w:bidi="en-US"/>
      </w:rPr>
    </w:lvl>
    <w:lvl w:ilvl="4">
      <w:numFmt w:val="bullet"/>
      <w:lvlText w:val=""/>
      <w:lvlJc w:val="left"/>
      <w:pPr>
        <w:ind w:left="1540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117" w:hanging="360"/>
      </w:pPr>
      <w:rPr>
        <w:rFonts w:hint="default"/>
        <w:lang w:val="en-US" w:eastAsia="en-US" w:bidi="en-US"/>
      </w:rPr>
    </w:lvl>
  </w:abstractNum>
  <w:num w:numId="1" w16cid:durableId="77957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6F6"/>
    <w:rsid w:val="00105DC2"/>
    <w:rsid w:val="00121730"/>
    <w:rsid w:val="001267B2"/>
    <w:rsid w:val="00213EED"/>
    <w:rsid w:val="002436F6"/>
    <w:rsid w:val="0027730E"/>
    <w:rsid w:val="0038558D"/>
    <w:rsid w:val="00406A59"/>
    <w:rsid w:val="005637D3"/>
    <w:rsid w:val="00576877"/>
    <w:rsid w:val="005943FD"/>
    <w:rsid w:val="006B48F9"/>
    <w:rsid w:val="006C09EE"/>
    <w:rsid w:val="008A324D"/>
    <w:rsid w:val="008A69C3"/>
    <w:rsid w:val="00C500D9"/>
    <w:rsid w:val="00CD5351"/>
    <w:rsid w:val="00DD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3FB1950"/>
  <w15:docId w15:val="{17DC61F5-D8E3-464C-80E1-16FE68E8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before="119"/>
      <w:ind w:left="964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252" w:hanging="361"/>
    </w:pPr>
  </w:style>
  <w:style w:type="paragraph" w:styleId="ListParagraph">
    <w:name w:val="List Paragraph"/>
    <w:basedOn w:val="Normal"/>
    <w:uiPriority w:val="1"/>
    <w:qFormat/>
    <w:pPr>
      <w:spacing w:before="119"/>
      <w:ind w:left="125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A69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9C3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A69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9C3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27730E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27730E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7</cp:revision>
  <dcterms:created xsi:type="dcterms:W3CDTF">2024-09-24T11:14:00Z</dcterms:created>
  <dcterms:modified xsi:type="dcterms:W3CDTF">2025-03-11T09:46:00Z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